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EA" w:rsidRPr="00AC6F93" w:rsidRDefault="001F72EA" w:rsidP="001F72EA">
      <w:pPr>
        <w:pStyle w:val="p2"/>
        <w:shd w:val="clear" w:color="auto" w:fill="FFFFFF"/>
        <w:spacing w:before="0" w:beforeAutospacing="0" w:after="0" w:afterAutospacing="0"/>
        <w:rPr>
          <w:color w:val="000000"/>
          <w:sz w:val="28"/>
          <w:szCs w:val="28"/>
        </w:rPr>
      </w:pPr>
      <w:r>
        <w:rPr>
          <w:color w:val="000000"/>
          <w:sz w:val="28"/>
          <w:szCs w:val="28"/>
        </w:rPr>
        <w:t xml:space="preserve">                                                                       Приложение № 51</w:t>
      </w:r>
    </w:p>
    <w:p w:rsidR="001F72EA" w:rsidRPr="00AC6F93" w:rsidRDefault="001F72EA" w:rsidP="001F72EA">
      <w:pPr>
        <w:pStyle w:val="p3"/>
        <w:shd w:val="clear" w:color="auto" w:fill="FFFFFF"/>
        <w:spacing w:before="0" w:beforeAutospacing="0" w:after="0" w:afterAutospacing="0"/>
        <w:ind w:left="4962"/>
        <w:rPr>
          <w:color w:val="000000"/>
          <w:sz w:val="28"/>
          <w:szCs w:val="28"/>
        </w:rPr>
      </w:pPr>
      <w:r w:rsidRPr="00AC6F93">
        <w:rPr>
          <w:color w:val="000000"/>
          <w:sz w:val="28"/>
          <w:szCs w:val="28"/>
        </w:rPr>
        <w:t xml:space="preserve">к приказу заведующего МКДОУ </w:t>
      </w:r>
      <w:r>
        <w:rPr>
          <w:color w:val="000000"/>
          <w:sz w:val="28"/>
          <w:szCs w:val="28"/>
        </w:rPr>
        <w:t xml:space="preserve">  </w:t>
      </w:r>
      <w:r w:rsidRPr="00AC6F93">
        <w:rPr>
          <w:color w:val="000000"/>
          <w:sz w:val="28"/>
          <w:szCs w:val="28"/>
        </w:rPr>
        <w:t xml:space="preserve">«Детский сад № 17 «Журавушка» </w:t>
      </w:r>
    </w:p>
    <w:p w:rsidR="001F72EA" w:rsidRPr="00AC6F93" w:rsidRDefault="001F72EA" w:rsidP="001F72EA">
      <w:pPr>
        <w:pStyle w:val="p3"/>
        <w:shd w:val="clear" w:color="auto" w:fill="FFFFFF"/>
        <w:spacing w:before="0" w:beforeAutospacing="0" w:after="0" w:afterAutospacing="0"/>
        <w:rPr>
          <w:color w:val="000000"/>
          <w:sz w:val="28"/>
          <w:szCs w:val="28"/>
        </w:rPr>
      </w:pPr>
      <w:r>
        <w:rPr>
          <w:color w:val="000000"/>
          <w:sz w:val="28"/>
          <w:szCs w:val="28"/>
        </w:rPr>
        <w:t xml:space="preserve">                                                                       </w:t>
      </w:r>
      <w:r w:rsidRPr="00AC6F93">
        <w:rPr>
          <w:color w:val="000000"/>
          <w:sz w:val="28"/>
          <w:szCs w:val="28"/>
        </w:rPr>
        <w:t>ст. Лысогорской»</w:t>
      </w:r>
    </w:p>
    <w:p w:rsidR="001F72EA" w:rsidRPr="00AC6F93" w:rsidRDefault="001F72EA" w:rsidP="001F72EA">
      <w:pPr>
        <w:pStyle w:val="1"/>
        <w:spacing w:before="0" w:after="0"/>
        <w:rPr>
          <w:rFonts w:ascii="Times New Roman" w:hAnsi="Times New Roman" w:cs="Times New Roman"/>
          <w:b w:val="0"/>
        </w:rPr>
      </w:pPr>
      <w:r w:rsidRPr="00AC6F9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Pr="00AC6F93">
        <w:rPr>
          <w:rFonts w:ascii="Times New Roman" w:hAnsi="Times New Roman" w:cs="Times New Roman"/>
          <w:b w:val="0"/>
          <w:color w:val="000000"/>
          <w:sz w:val="28"/>
          <w:szCs w:val="28"/>
        </w:rPr>
        <w:t xml:space="preserve">  № 137 от 01.09.2015г.</w:t>
      </w:r>
      <w:r w:rsidRPr="00AC6F93">
        <w:rPr>
          <w:rFonts w:ascii="Times New Roman" w:hAnsi="Times New Roman" w:cs="Times New Roman"/>
          <w:b w:val="0"/>
          <w:color w:val="000000"/>
          <w:sz w:val="28"/>
          <w:szCs w:val="28"/>
        </w:rPr>
        <w:tab/>
      </w:r>
    </w:p>
    <w:p w:rsidR="001F72EA" w:rsidRDefault="001F72EA" w:rsidP="001F72EA">
      <w:pPr>
        <w:shd w:val="clear" w:color="auto" w:fill="FFFFFF"/>
        <w:jc w:val="center"/>
        <w:rPr>
          <w:rFonts w:ascii="Times New Roman" w:hAnsi="Times New Roman" w:cs="Times New Roman"/>
          <w:b/>
          <w:sz w:val="28"/>
          <w:szCs w:val="28"/>
        </w:rPr>
      </w:pPr>
    </w:p>
    <w:p w:rsidR="001F72EA" w:rsidRDefault="001F72EA" w:rsidP="001F72EA">
      <w:pPr>
        <w:shd w:val="clear" w:color="auto" w:fill="FFFFFF"/>
        <w:jc w:val="center"/>
        <w:rPr>
          <w:rFonts w:ascii="Times New Roman" w:hAnsi="Times New Roman" w:cs="Times New Roman"/>
          <w:b/>
          <w:sz w:val="28"/>
          <w:szCs w:val="28"/>
        </w:rPr>
      </w:pPr>
    </w:p>
    <w:p w:rsidR="001F72EA" w:rsidRDefault="001F72EA" w:rsidP="001F72EA">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комиссии по охране труда </w:t>
      </w:r>
    </w:p>
    <w:p w:rsidR="001F72EA" w:rsidRDefault="001F72EA" w:rsidP="001F72EA">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AC6F93">
        <w:rPr>
          <w:rFonts w:ascii="Times New Roman" w:hAnsi="Times New Roman" w:cs="Times New Roman"/>
          <w:b/>
          <w:sz w:val="28"/>
          <w:szCs w:val="28"/>
        </w:rPr>
        <w:t xml:space="preserve"> </w:t>
      </w:r>
      <w:r w:rsidRPr="00AC6F93">
        <w:rPr>
          <w:rFonts w:ascii="Times New Roman" w:hAnsi="Times New Roman" w:cs="Times New Roman"/>
          <w:b/>
          <w:bCs/>
          <w:color w:val="000000"/>
          <w:sz w:val="28"/>
          <w:szCs w:val="28"/>
        </w:rPr>
        <w:t>МКДОУ «Детский сад № 17 «Журавушка» ст. Лысогорской»</w:t>
      </w:r>
      <w:r w:rsidRPr="00B122CD">
        <w:rPr>
          <w:rFonts w:ascii="Times New Roman" w:hAnsi="Times New Roman" w:cs="Times New Roman"/>
          <w:sz w:val="28"/>
          <w:szCs w:val="28"/>
        </w:rPr>
        <w:t>,</w:t>
      </w:r>
    </w:p>
    <w:p w:rsidR="001F72EA" w:rsidRPr="000506D1" w:rsidRDefault="001F72EA" w:rsidP="001F72EA">
      <w:pPr>
        <w:widowControl w:val="0"/>
        <w:shd w:val="clear" w:color="auto" w:fill="FFFFFF"/>
        <w:autoSpaceDE w:val="0"/>
        <w:autoSpaceDN w:val="0"/>
        <w:adjustRightInd w:val="0"/>
        <w:spacing w:after="0" w:line="240" w:lineRule="auto"/>
        <w:ind w:left="360"/>
        <w:rPr>
          <w:rFonts w:ascii="Times New Roman" w:hAnsi="Times New Roman" w:cs="Times New Roman"/>
          <w:b/>
          <w:sz w:val="28"/>
          <w:szCs w:val="28"/>
        </w:rPr>
      </w:pPr>
    </w:p>
    <w:p w:rsidR="00D77121" w:rsidRPr="001F72EA" w:rsidRDefault="00D77121" w:rsidP="001F72EA">
      <w:pPr>
        <w:pStyle w:val="a5"/>
        <w:numPr>
          <w:ilvl w:val="0"/>
          <w:numId w:val="1"/>
        </w:numPr>
        <w:shd w:val="clear" w:color="auto" w:fill="FFFFFF"/>
        <w:spacing w:after="0" w:line="240" w:lineRule="auto"/>
        <w:ind w:right="19"/>
        <w:jc w:val="center"/>
        <w:rPr>
          <w:rStyle w:val="a4"/>
          <w:rFonts w:ascii="Times New Roman" w:hAnsi="Times New Roman" w:cs="Times New Roman"/>
          <w:sz w:val="28"/>
          <w:szCs w:val="28"/>
        </w:rPr>
      </w:pPr>
      <w:r w:rsidRPr="001F72EA">
        <w:rPr>
          <w:rStyle w:val="a4"/>
          <w:rFonts w:ascii="Times New Roman" w:hAnsi="Times New Roman" w:cs="Times New Roman"/>
          <w:sz w:val="28"/>
          <w:szCs w:val="28"/>
        </w:rPr>
        <w:t>Общие положения</w:t>
      </w:r>
    </w:p>
    <w:p w:rsidR="001F72EA" w:rsidRPr="001F72EA" w:rsidRDefault="001F72EA" w:rsidP="001F72EA">
      <w:pPr>
        <w:pStyle w:val="a5"/>
        <w:shd w:val="clear" w:color="auto" w:fill="FFFFFF"/>
        <w:spacing w:after="0" w:line="240" w:lineRule="auto"/>
        <w:ind w:left="801" w:right="19"/>
        <w:rPr>
          <w:rFonts w:ascii="Times New Roman" w:hAnsi="Times New Roman" w:cs="Times New Roman"/>
          <w:sz w:val="28"/>
          <w:szCs w:val="28"/>
        </w:rPr>
      </w:pPr>
    </w:p>
    <w:p w:rsidR="00D77121" w:rsidRPr="001F72EA" w:rsidRDefault="00D77121" w:rsidP="001F72EA">
      <w:pPr>
        <w:shd w:val="clear" w:color="auto" w:fill="FFFFFF"/>
        <w:spacing w:after="0" w:line="240" w:lineRule="auto"/>
        <w:ind w:left="567" w:right="19" w:hanging="578"/>
        <w:jc w:val="both"/>
        <w:rPr>
          <w:rFonts w:ascii="Times New Roman" w:hAnsi="Times New Roman" w:cs="Times New Roman"/>
          <w:sz w:val="28"/>
          <w:szCs w:val="28"/>
        </w:rPr>
      </w:pPr>
      <w:r w:rsidRPr="001F72EA">
        <w:rPr>
          <w:rFonts w:ascii="Times New Roman" w:hAnsi="Times New Roman" w:cs="Times New Roman"/>
          <w:sz w:val="28"/>
          <w:szCs w:val="28"/>
        </w:rPr>
        <w:t>1.1.  </w:t>
      </w:r>
      <w:proofErr w:type="gramStart"/>
      <w:r w:rsidRPr="001F72EA">
        <w:rPr>
          <w:rFonts w:ascii="Times New Roman" w:hAnsi="Times New Roman" w:cs="Times New Roman"/>
          <w:sz w:val="28"/>
          <w:szCs w:val="28"/>
        </w:rPr>
        <w:t xml:space="preserve">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1F72EA">
        <w:rPr>
          <w:rFonts w:ascii="Times New Roman" w:hAnsi="Times New Roman" w:cs="Times New Roman"/>
          <w:sz w:val="28"/>
          <w:szCs w:val="28"/>
          <w:lang w:val="en-US"/>
        </w:rPr>
        <w:t>I</w:t>
      </w:r>
      <w:r w:rsidRPr="001F72EA">
        <w:rPr>
          <w:rFonts w:ascii="Times New Roman" w:hAnsi="Times New Roman" w:cs="Times New Roman"/>
          <w:sz w:val="28"/>
          <w:szCs w:val="28"/>
        </w:rPr>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w:t>
      </w:r>
      <w:proofErr w:type="gramEnd"/>
      <w:r w:rsidRPr="001F72EA">
        <w:rPr>
          <w:rFonts w:ascii="Times New Roman" w:hAnsi="Times New Roman" w:cs="Times New Roman"/>
          <w:sz w:val="28"/>
          <w:szCs w:val="28"/>
        </w:rPr>
        <w:t xml:space="preserve"> на его основе положений о комитетах (комиссиях) по охране труда с учетом специфики их деятельности.</w:t>
      </w:r>
    </w:p>
    <w:p w:rsidR="00D77121" w:rsidRPr="001F72EA" w:rsidRDefault="00D77121" w:rsidP="001F72EA">
      <w:pPr>
        <w:shd w:val="clear" w:color="auto" w:fill="FFFFFF"/>
        <w:spacing w:after="0" w:line="240" w:lineRule="auto"/>
        <w:ind w:left="567" w:right="29" w:hanging="567"/>
        <w:jc w:val="both"/>
        <w:rPr>
          <w:rFonts w:ascii="Times New Roman" w:hAnsi="Times New Roman" w:cs="Times New Roman"/>
          <w:sz w:val="28"/>
          <w:szCs w:val="28"/>
        </w:rPr>
      </w:pPr>
      <w:r w:rsidRPr="001F72EA">
        <w:rPr>
          <w:rFonts w:ascii="Times New Roman" w:hAnsi="Times New Roman" w:cs="Times New Roman"/>
          <w:sz w:val="28"/>
          <w:szCs w:val="28"/>
        </w:rPr>
        <w:t>1.2.  Положение предусматривает основные задачи, функции и права комиссии по охране труда.</w:t>
      </w:r>
    </w:p>
    <w:p w:rsidR="00D77121" w:rsidRPr="001F72EA" w:rsidRDefault="00D77121" w:rsidP="001F72EA">
      <w:pPr>
        <w:shd w:val="clear" w:color="auto" w:fill="FFFFFF"/>
        <w:spacing w:after="0" w:line="240" w:lineRule="auto"/>
        <w:ind w:left="567" w:right="29" w:hanging="524"/>
        <w:jc w:val="both"/>
        <w:rPr>
          <w:rFonts w:ascii="Times New Roman" w:hAnsi="Times New Roman" w:cs="Times New Roman"/>
          <w:sz w:val="28"/>
          <w:szCs w:val="28"/>
        </w:rPr>
      </w:pPr>
      <w:r w:rsidRPr="001F72EA">
        <w:rPr>
          <w:rFonts w:ascii="Times New Roman" w:hAnsi="Times New Roman" w:cs="Times New Roman"/>
          <w:sz w:val="28"/>
          <w:szCs w:val="28"/>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D77121" w:rsidRPr="001F72EA" w:rsidRDefault="00D77121" w:rsidP="001F72EA">
      <w:pPr>
        <w:shd w:val="clear" w:color="auto" w:fill="FFFFFF"/>
        <w:spacing w:after="0" w:line="240" w:lineRule="auto"/>
        <w:ind w:left="567" w:right="29" w:hanging="524"/>
        <w:jc w:val="both"/>
        <w:rPr>
          <w:rFonts w:ascii="Times New Roman" w:hAnsi="Times New Roman" w:cs="Times New Roman"/>
          <w:sz w:val="28"/>
          <w:szCs w:val="28"/>
        </w:rPr>
      </w:pPr>
      <w:r w:rsidRPr="001F72EA">
        <w:rPr>
          <w:rFonts w:ascii="Times New Roman" w:hAnsi="Times New Roman" w:cs="Times New Roman"/>
          <w:sz w:val="28"/>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D77121" w:rsidRPr="001F72EA" w:rsidRDefault="00D77121" w:rsidP="001F72EA">
      <w:pPr>
        <w:shd w:val="clear" w:color="auto" w:fill="FFFFFF"/>
        <w:spacing w:after="0" w:line="240" w:lineRule="auto"/>
        <w:ind w:left="567" w:right="29" w:hanging="524"/>
        <w:jc w:val="both"/>
        <w:rPr>
          <w:rFonts w:ascii="Times New Roman" w:hAnsi="Times New Roman" w:cs="Times New Roman"/>
          <w:sz w:val="28"/>
          <w:szCs w:val="28"/>
        </w:rPr>
      </w:pPr>
      <w:r w:rsidRPr="001F72EA">
        <w:rPr>
          <w:rFonts w:ascii="Times New Roman" w:hAnsi="Times New Roman" w:cs="Times New Roman"/>
          <w:sz w:val="28"/>
          <w:szCs w:val="28"/>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D77121" w:rsidRPr="001F72EA" w:rsidRDefault="00D77121" w:rsidP="001F72EA">
      <w:pPr>
        <w:shd w:val="clear" w:color="auto" w:fill="FFFFFF"/>
        <w:spacing w:after="0" w:line="240" w:lineRule="auto"/>
        <w:ind w:left="567" w:right="29" w:hanging="524"/>
        <w:jc w:val="both"/>
        <w:rPr>
          <w:rFonts w:ascii="Times New Roman" w:hAnsi="Times New Roman" w:cs="Times New Roman"/>
          <w:sz w:val="28"/>
          <w:szCs w:val="28"/>
        </w:rPr>
      </w:pPr>
      <w:r w:rsidRPr="001F72EA">
        <w:rPr>
          <w:rFonts w:ascii="Times New Roman" w:hAnsi="Times New Roman" w:cs="Times New Roman"/>
          <w:sz w:val="28"/>
          <w:szCs w:val="28"/>
        </w:rPr>
        <w:t>1.6.  Положение о Комиссии ор</w:t>
      </w:r>
      <w:r w:rsidR="001F72EA">
        <w:rPr>
          <w:rFonts w:ascii="Times New Roman" w:hAnsi="Times New Roman" w:cs="Times New Roman"/>
          <w:sz w:val="28"/>
          <w:szCs w:val="28"/>
        </w:rPr>
        <w:t xml:space="preserve">ганизации утверждается приказом </w:t>
      </w:r>
      <w:r w:rsidRPr="001F72EA">
        <w:rPr>
          <w:rFonts w:ascii="Times New Roman" w:hAnsi="Times New Roman" w:cs="Times New Roman"/>
          <w:sz w:val="28"/>
          <w:szCs w:val="28"/>
        </w:rPr>
        <w:t>(распоряжением)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D77121" w:rsidRPr="001F72EA" w:rsidRDefault="00D77121" w:rsidP="00D77121">
      <w:pPr>
        <w:shd w:val="clear" w:color="auto" w:fill="FFFFFF"/>
        <w:spacing w:after="0" w:line="240" w:lineRule="auto"/>
        <w:ind w:left="408"/>
        <w:jc w:val="center"/>
        <w:rPr>
          <w:rFonts w:ascii="Times New Roman" w:hAnsi="Times New Roman" w:cs="Times New Roman"/>
          <w:sz w:val="28"/>
          <w:szCs w:val="28"/>
        </w:rPr>
      </w:pPr>
      <w:r w:rsidRPr="001F72EA">
        <w:rPr>
          <w:rStyle w:val="a4"/>
          <w:rFonts w:ascii="Times New Roman" w:hAnsi="Times New Roman" w:cs="Times New Roman"/>
          <w:sz w:val="28"/>
          <w:szCs w:val="28"/>
        </w:rPr>
        <w:lastRenderedPageBreak/>
        <w:t>2. Задачи Комиссии</w:t>
      </w:r>
    </w:p>
    <w:p w:rsidR="00D77121" w:rsidRPr="001F72EA" w:rsidRDefault="00D77121" w:rsidP="00D77121">
      <w:pPr>
        <w:shd w:val="clear" w:color="auto" w:fill="FFFFFF"/>
        <w:spacing w:after="0" w:line="240" w:lineRule="auto"/>
        <w:ind w:left="408" w:firstLine="312"/>
        <w:jc w:val="both"/>
        <w:rPr>
          <w:rFonts w:ascii="Times New Roman" w:hAnsi="Times New Roman" w:cs="Times New Roman"/>
          <w:sz w:val="28"/>
          <w:szCs w:val="28"/>
        </w:rPr>
      </w:pPr>
      <w:r w:rsidRPr="001F72EA">
        <w:rPr>
          <w:rFonts w:ascii="Times New Roman" w:hAnsi="Times New Roman" w:cs="Times New Roman"/>
          <w:sz w:val="28"/>
          <w:szCs w:val="28"/>
        </w:rPr>
        <w:t> </w:t>
      </w:r>
    </w:p>
    <w:p w:rsidR="00D77121" w:rsidRPr="001F72EA" w:rsidRDefault="00D77121" w:rsidP="00D77121">
      <w:pPr>
        <w:shd w:val="clear" w:color="auto" w:fill="FFFFFF"/>
        <w:spacing w:after="0" w:line="240" w:lineRule="auto"/>
        <w:ind w:left="408" w:firstLine="312"/>
        <w:jc w:val="both"/>
        <w:rPr>
          <w:rFonts w:ascii="Times New Roman" w:hAnsi="Times New Roman" w:cs="Times New Roman"/>
          <w:sz w:val="28"/>
          <w:szCs w:val="28"/>
        </w:rPr>
      </w:pPr>
      <w:r w:rsidRPr="001F72EA">
        <w:rPr>
          <w:rFonts w:ascii="Times New Roman" w:hAnsi="Times New Roman" w:cs="Times New Roman"/>
          <w:sz w:val="28"/>
          <w:szCs w:val="28"/>
        </w:rPr>
        <w:t>Задачами Комиссии являются:</w:t>
      </w:r>
    </w:p>
    <w:p w:rsidR="00D77121" w:rsidRPr="001F72EA" w:rsidRDefault="00D77121" w:rsidP="001F72EA">
      <w:pPr>
        <w:shd w:val="clear" w:color="auto" w:fill="FFFFFF"/>
        <w:spacing w:after="0" w:line="240" w:lineRule="auto"/>
        <w:ind w:left="763" w:right="43" w:hanging="524"/>
        <w:jc w:val="both"/>
        <w:rPr>
          <w:rFonts w:ascii="Times New Roman" w:hAnsi="Times New Roman" w:cs="Times New Roman"/>
          <w:sz w:val="28"/>
          <w:szCs w:val="28"/>
        </w:rPr>
      </w:pPr>
      <w:r w:rsidRPr="001F72EA">
        <w:rPr>
          <w:rFonts w:ascii="Times New Roman" w:hAnsi="Times New Roman" w:cs="Times New Roman"/>
          <w:sz w:val="28"/>
          <w:szCs w:val="28"/>
        </w:rPr>
        <w:t xml:space="preserve">2.1.  Разработка на основе </w:t>
      </w:r>
      <w:proofErr w:type="gramStart"/>
      <w:r w:rsidRPr="001F72EA">
        <w:rPr>
          <w:rFonts w:ascii="Times New Roman" w:hAnsi="Times New Roman" w:cs="Times New Roman"/>
          <w:sz w:val="28"/>
          <w:szCs w:val="28"/>
        </w:rPr>
        <w:t>предложений членов Комиссии программы совместных действий</w:t>
      </w:r>
      <w:proofErr w:type="gramEnd"/>
      <w:r w:rsidRPr="001F72EA">
        <w:rPr>
          <w:rFonts w:ascii="Times New Roman" w:hAnsi="Times New Roman" w:cs="Times New Roman"/>
          <w:sz w:val="28"/>
          <w:szCs w:val="28"/>
        </w:rPr>
        <w:t xml:space="preserve">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D77121" w:rsidRPr="001F72EA" w:rsidRDefault="00D77121" w:rsidP="00D77121">
      <w:pPr>
        <w:shd w:val="clear" w:color="auto" w:fill="FFFFFF"/>
        <w:spacing w:after="0" w:line="240" w:lineRule="auto"/>
        <w:ind w:left="763" w:right="43" w:hanging="720"/>
        <w:jc w:val="both"/>
        <w:rPr>
          <w:rFonts w:ascii="Times New Roman" w:hAnsi="Times New Roman" w:cs="Times New Roman"/>
          <w:sz w:val="28"/>
          <w:szCs w:val="28"/>
        </w:rPr>
      </w:pPr>
      <w:r w:rsidRPr="001F72EA">
        <w:rPr>
          <w:rFonts w:ascii="Times New Roman" w:hAnsi="Times New Roman" w:cs="Times New Roman"/>
          <w:sz w:val="28"/>
          <w:szCs w:val="28"/>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D77121" w:rsidRPr="001F72EA" w:rsidRDefault="00D77121" w:rsidP="001F72EA">
      <w:pPr>
        <w:shd w:val="clear" w:color="auto" w:fill="FFFFFF"/>
        <w:spacing w:after="0" w:line="240" w:lineRule="auto"/>
        <w:ind w:left="567" w:right="43" w:hanging="524"/>
        <w:jc w:val="both"/>
        <w:rPr>
          <w:rFonts w:ascii="Times New Roman" w:hAnsi="Times New Roman" w:cs="Times New Roman"/>
          <w:sz w:val="28"/>
          <w:szCs w:val="28"/>
        </w:rPr>
      </w:pPr>
      <w:proofErr w:type="gramStart"/>
      <w:r w:rsidRPr="001F72EA">
        <w:rPr>
          <w:rFonts w:ascii="Times New Roman" w:hAnsi="Times New Roman" w:cs="Times New Roman"/>
          <w:sz w:val="28"/>
          <w:szCs w:val="28"/>
        </w:rPr>
        <w:t>2.3.  </w:t>
      </w:r>
      <w:proofErr w:type="gramEnd"/>
      <w:r w:rsidRPr="001F72EA">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D77121" w:rsidRPr="001F72EA" w:rsidRDefault="00D77121" w:rsidP="00D77121">
      <w:pPr>
        <w:shd w:val="clear" w:color="auto" w:fill="FFFFFF"/>
        <w:spacing w:after="0" w:line="240" w:lineRule="auto"/>
        <w:ind w:left="389"/>
        <w:jc w:val="center"/>
        <w:rPr>
          <w:rFonts w:ascii="Times New Roman" w:hAnsi="Times New Roman" w:cs="Times New Roman"/>
          <w:sz w:val="28"/>
          <w:szCs w:val="28"/>
        </w:rPr>
      </w:pPr>
      <w:r w:rsidRPr="001F72EA">
        <w:rPr>
          <w:rStyle w:val="a4"/>
          <w:rFonts w:ascii="Times New Roman" w:hAnsi="Times New Roman" w:cs="Times New Roman"/>
          <w:sz w:val="28"/>
          <w:szCs w:val="28"/>
        </w:rPr>
        <w:t>  </w:t>
      </w:r>
    </w:p>
    <w:p w:rsidR="00D77121" w:rsidRPr="001F72EA" w:rsidRDefault="00D77121" w:rsidP="00D77121">
      <w:pPr>
        <w:shd w:val="clear" w:color="auto" w:fill="FFFFFF"/>
        <w:spacing w:after="0" w:line="240" w:lineRule="auto"/>
        <w:ind w:left="389"/>
        <w:jc w:val="center"/>
        <w:rPr>
          <w:rFonts w:ascii="Times New Roman" w:hAnsi="Times New Roman" w:cs="Times New Roman"/>
          <w:sz w:val="28"/>
          <w:szCs w:val="28"/>
        </w:rPr>
      </w:pPr>
      <w:r w:rsidRPr="001F72EA">
        <w:rPr>
          <w:rStyle w:val="a4"/>
          <w:rFonts w:ascii="Times New Roman" w:hAnsi="Times New Roman" w:cs="Times New Roman"/>
          <w:sz w:val="28"/>
          <w:szCs w:val="28"/>
        </w:rPr>
        <w:t>3. Функции Комиссии</w:t>
      </w:r>
    </w:p>
    <w:p w:rsidR="00D77121" w:rsidRPr="001F72EA" w:rsidRDefault="00D77121" w:rsidP="00D77121">
      <w:pPr>
        <w:shd w:val="clear" w:color="auto" w:fill="FFFFFF"/>
        <w:spacing w:after="0" w:line="240" w:lineRule="auto"/>
        <w:ind w:left="389"/>
        <w:rPr>
          <w:rFonts w:ascii="Times New Roman" w:hAnsi="Times New Roman" w:cs="Times New Roman"/>
          <w:sz w:val="28"/>
          <w:szCs w:val="28"/>
        </w:rPr>
      </w:pPr>
      <w:r w:rsidRPr="001F72EA">
        <w:rPr>
          <w:rFonts w:ascii="Times New Roman" w:hAnsi="Times New Roman" w:cs="Times New Roman"/>
          <w:sz w:val="28"/>
          <w:szCs w:val="28"/>
        </w:rPr>
        <w:t>    Функциями Комиссии являются:</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 xml:space="preserve">3.2.  Оказание содействия работодателю в организации </w:t>
      </w:r>
      <w:proofErr w:type="gramStart"/>
      <w:r w:rsidRPr="001F72EA">
        <w:rPr>
          <w:rFonts w:ascii="Times New Roman" w:hAnsi="Times New Roman" w:cs="Times New Roman"/>
          <w:sz w:val="28"/>
          <w:szCs w:val="28"/>
        </w:rPr>
        <w:t>обучения работников по охране</w:t>
      </w:r>
      <w:proofErr w:type="gramEnd"/>
      <w:r w:rsidRPr="001F72EA">
        <w:rPr>
          <w:rFonts w:ascii="Times New Roman" w:hAnsi="Times New Roman" w:cs="Times New Roman"/>
          <w:sz w:val="28"/>
          <w:szCs w:val="28"/>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 xml:space="preserve">3.5.  Доведение до сведения </w:t>
      </w:r>
      <w:proofErr w:type="gramStart"/>
      <w:r w:rsidRPr="001F72EA">
        <w:rPr>
          <w:rFonts w:ascii="Times New Roman" w:hAnsi="Times New Roman" w:cs="Times New Roman"/>
          <w:sz w:val="28"/>
          <w:szCs w:val="28"/>
        </w:rPr>
        <w:t>работников организации результатов аттестации рабочих мест</w:t>
      </w:r>
      <w:proofErr w:type="gramEnd"/>
      <w:r w:rsidRPr="001F72EA">
        <w:rPr>
          <w:rFonts w:ascii="Times New Roman" w:hAnsi="Times New Roman" w:cs="Times New Roman"/>
          <w:sz w:val="28"/>
          <w:szCs w:val="28"/>
        </w:rPr>
        <w:t xml:space="preserve"> по условиям труда и сертификации работ по охране труда;</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lastRenderedPageBreak/>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3.8.  Содействует своевременному прохождению диспансеризации сотрудниками учреждения;</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 xml:space="preserve">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1F72EA">
        <w:rPr>
          <w:rFonts w:ascii="Times New Roman" w:hAnsi="Times New Roman" w:cs="Times New Roman"/>
          <w:sz w:val="28"/>
          <w:szCs w:val="28"/>
        </w:rPr>
        <w:t>контроля за</w:t>
      </w:r>
      <w:proofErr w:type="gramEnd"/>
      <w:r w:rsidRPr="001F72EA">
        <w:rPr>
          <w:rFonts w:ascii="Times New Roman" w:hAnsi="Times New Roman" w:cs="Times New Roman"/>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D77121" w:rsidRPr="001F72EA" w:rsidRDefault="00D77121" w:rsidP="00D77121">
      <w:pPr>
        <w:shd w:val="clear" w:color="auto" w:fill="FFFFFF"/>
        <w:spacing w:after="0" w:line="240" w:lineRule="auto"/>
        <w:ind w:left="720" w:right="62" w:hanging="720"/>
        <w:jc w:val="both"/>
        <w:rPr>
          <w:rFonts w:ascii="Times New Roman" w:hAnsi="Times New Roman" w:cs="Times New Roman"/>
          <w:sz w:val="28"/>
          <w:szCs w:val="28"/>
        </w:rPr>
      </w:pPr>
      <w:r w:rsidRPr="001F72EA">
        <w:rPr>
          <w:rFonts w:ascii="Times New Roman" w:hAnsi="Times New Roman" w:cs="Times New Roman"/>
          <w:sz w:val="28"/>
          <w:szCs w:val="28"/>
        </w:rP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D77121" w:rsidRPr="001F72EA" w:rsidRDefault="00D77121" w:rsidP="00D77121">
      <w:pPr>
        <w:shd w:val="clear" w:color="auto" w:fill="FFFFFF"/>
        <w:spacing w:after="0" w:line="240" w:lineRule="auto"/>
        <w:ind w:left="427"/>
        <w:jc w:val="center"/>
        <w:rPr>
          <w:rFonts w:ascii="Times New Roman" w:hAnsi="Times New Roman" w:cs="Times New Roman"/>
          <w:sz w:val="28"/>
          <w:szCs w:val="28"/>
        </w:rPr>
      </w:pPr>
      <w:r w:rsidRPr="001F72EA">
        <w:rPr>
          <w:rStyle w:val="a4"/>
          <w:rFonts w:ascii="Times New Roman" w:hAnsi="Times New Roman" w:cs="Times New Roman"/>
          <w:sz w:val="28"/>
          <w:szCs w:val="28"/>
        </w:rPr>
        <w:t>  </w:t>
      </w:r>
    </w:p>
    <w:p w:rsidR="00D77121" w:rsidRPr="001F72EA" w:rsidRDefault="00D77121" w:rsidP="00D77121">
      <w:pPr>
        <w:shd w:val="clear" w:color="auto" w:fill="FFFFFF"/>
        <w:spacing w:after="0" w:line="240" w:lineRule="auto"/>
        <w:ind w:left="420" w:hanging="420"/>
        <w:jc w:val="center"/>
        <w:rPr>
          <w:rFonts w:ascii="Times New Roman" w:hAnsi="Times New Roman" w:cs="Times New Roman"/>
          <w:sz w:val="28"/>
          <w:szCs w:val="28"/>
        </w:rPr>
      </w:pPr>
      <w:r w:rsidRPr="001F72EA">
        <w:rPr>
          <w:rStyle w:val="a4"/>
          <w:rFonts w:ascii="Times New Roman" w:hAnsi="Times New Roman" w:cs="Times New Roman"/>
          <w:sz w:val="28"/>
          <w:szCs w:val="28"/>
        </w:rPr>
        <w:t>4.      Права Комиссии</w:t>
      </w:r>
    </w:p>
    <w:p w:rsidR="00D77121" w:rsidRPr="001F72EA" w:rsidRDefault="00D77121" w:rsidP="00D77121">
      <w:pPr>
        <w:shd w:val="clear" w:color="auto" w:fill="FFFFFF"/>
        <w:spacing w:after="0" w:line="240" w:lineRule="auto"/>
        <w:jc w:val="center"/>
        <w:rPr>
          <w:rFonts w:ascii="Times New Roman" w:hAnsi="Times New Roman" w:cs="Times New Roman"/>
          <w:sz w:val="28"/>
          <w:szCs w:val="28"/>
        </w:rPr>
      </w:pPr>
      <w:r w:rsidRPr="001F72EA">
        <w:rPr>
          <w:rStyle w:val="a4"/>
          <w:rFonts w:ascii="Times New Roman" w:hAnsi="Times New Roman" w:cs="Times New Roman"/>
          <w:sz w:val="28"/>
          <w:szCs w:val="28"/>
        </w:rPr>
        <w:t> </w:t>
      </w:r>
    </w:p>
    <w:p w:rsidR="00D77121" w:rsidRPr="001F72EA" w:rsidRDefault="00D77121" w:rsidP="00D77121">
      <w:pPr>
        <w:shd w:val="clear" w:color="auto" w:fill="FFFFFF"/>
        <w:spacing w:after="0" w:line="240" w:lineRule="auto"/>
        <w:rPr>
          <w:rFonts w:ascii="Times New Roman" w:hAnsi="Times New Roman" w:cs="Times New Roman"/>
          <w:sz w:val="28"/>
          <w:szCs w:val="28"/>
        </w:rPr>
      </w:pPr>
      <w:r w:rsidRPr="001F72EA">
        <w:rPr>
          <w:rFonts w:ascii="Times New Roman" w:hAnsi="Times New Roman" w:cs="Times New Roman"/>
          <w:sz w:val="28"/>
          <w:szCs w:val="28"/>
        </w:rPr>
        <w:t>      Для осуществления возложенных функций Комиссии предоставляются следующие права:</w:t>
      </w:r>
    </w:p>
    <w:p w:rsidR="00D77121" w:rsidRPr="001F72EA" w:rsidRDefault="00D77121" w:rsidP="001F72EA">
      <w:pPr>
        <w:shd w:val="clear" w:color="auto" w:fill="FFFFFF"/>
        <w:spacing w:after="0" w:line="240" w:lineRule="auto"/>
        <w:ind w:left="567" w:right="19" w:hanging="567"/>
        <w:jc w:val="both"/>
        <w:rPr>
          <w:rFonts w:ascii="Times New Roman" w:hAnsi="Times New Roman" w:cs="Times New Roman"/>
          <w:sz w:val="28"/>
          <w:szCs w:val="28"/>
        </w:rPr>
      </w:pPr>
      <w:r w:rsidRPr="001F72EA">
        <w:rPr>
          <w:rFonts w:ascii="Times New Roman" w:hAnsi="Times New Roman" w:cs="Times New Roman"/>
          <w:sz w:val="28"/>
          <w:szCs w:val="28"/>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D77121" w:rsidRPr="001F72EA" w:rsidRDefault="00D77121" w:rsidP="001F72EA">
      <w:pPr>
        <w:shd w:val="clear" w:color="auto" w:fill="FFFFFF"/>
        <w:spacing w:after="0" w:line="240" w:lineRule="auto"/>
        <w:ind w:left="567" w:right="19" w:hanging="567"/>
        <w:jc w:val="both"/>
        <w:rPr>
          <w:rFonts w:ascii="Times New Roman" w:hAnsi="Times New Roman" w:cs="Times New Roman"/>
          <w:sz w:val="28"/>
          <w:szCs w:val="28"/>
        </w:rPr>
      </w:pPr>
      <w:r w:rsidRPr="001F72EA">
        <w:rPr>
          <w:rFonts w:ascii="Times New Roman" w:hAnsi="Times New Roman" w:cs="Times New Roman"/>
          <w:sz w:val="28"/>
          <w:szCs w:val="28"/>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D77121" w:rsidRPr="001F72EA" w:rsidRDefault="00D77121" w:rsidP="001F72EA">
      <w:pPr>
        <w:shd w:val="clear" w:color="auto" w:fill="FFFFFF"/>
        <w:spacing w:after="0" w:line="240" w:lineRule="auto"/>
        <w:ind w:left="567" w:right="19" w:hanging="567"/>
        <w:jc w:val="both"/>
        <w:rPr>
          <w:rFonts w:ascii="Times New Roman" w:hAnsi="Times New Roman" w:cs="Times New Roman"/>
          <w:sz w:val="28"/>
          <w:szCs w:val="28"/>
        </w:rPr>
      </w:pPr>
      <w:r w:rsidRPr="001F72EA">
        <w:rPr>
          <w:rFonts w:ascii="Times New Roman" w:hAnsi="Times New Roman" w:cs="Times New Roman"/>
          <w:sz w:val="28"/>
          <w:szCs w:val="28"/>
        </w:rPr>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D77121" w:rsidRPr="001F72EA" w:rsidRDefault="00D77121" w:rsidP="001F72EA">
      <w:pPr>
        <w:shd w:val="clear" w:color="auto" w:fill="FFFFFF"/>
        <w:spacing w:after="0" w:line="240" w:lineRule="auto"/>
        <w:ind w:left="567" w:right="19" w:hanging="567"/>
        <w:jc w:val="both"/>
        <w:rPr>
          <w:rFonts w:ascii="Times New Roman" w:hAnsi="Times New Roman" w:cs="Times New Roman"/>
          <w:sz w:val="28"/>
          <w:szCs w:val="28"/>
        </w:rPr>
      </w:pPr>
      <w:r w:rsidRPr="001F72EA">
        <w:rPr>
          <w:rFonts w:ascii="Times New Roman" w:hAnsi="Times New Roman" w:cs="Times New Roman"/>
          <w:sz w:val="28"/>
          <w:szCs w:val="28"/>
        </w:rPr>
        <w:lastRenderedPageBreak/>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D77121" w:rsidRPr="001F72EA" w:rsidRDefault="00D77121" w:rsidP="001F72EA">
      <w:pPr>
        <w:shd w:val="clear" w:color="auto" w:fill="FFFFFF"/>
        <w:spacing w:after="0" w:line="240" w:lineRule="auto"/>
        <w:ind w:left="567" w:right="19" w:hanging="567"/>
        <w:jc w:val="both"/>
        <w:rPr>
          <w:rFonts w:ascii="Times New Roman" w:hAnsi="Times New Roman" w:cs="Times New Roman"/>
          <w:sz w:val="28"/>
          <w:szCs w:val="28"/>
        </w:rPr>
      </w:pPr>
      <w:r w:rsidRPr="001F72EA">
        <w:rPr>
          <w:rFonts w:ascii="Times New Roman" w:hAnsi="Times New Roman" w:cs="Times New Roman"/>
          <w:sz w:val="28"/>
          <w:szCs w:val="28"/>
        </w:rP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D77121" w:rsidRPr="001F72EA" w:rsidRDefault="00D77121" w:rsidP="001F72EA">
      <w:pPr>
        <w:shd w:val="clear" w:color="auto" w:fill="FFFFFF"/>
        <w:spacing w:after="0" w:line="240" w:lineRule="auto"/>
        <w:ind w:left="567" w:right="19" w:hanging="567"/>
        <w:jc w:val="both"/>
        <w:rPr>
          <w:rFonts w:ascii="Times New Roman" w:hAnsi="Times New Roman" w:cs="Times New Roman"/>
          <w:sz w:val="28"/>
          <w:szCs w:val="28"/>
        </w:rPr>
      </w:pPr>
      <w:r w:rsidRPr="001F72EA">
        <w:rPr>
          <w:rFonts w:ascii="Times New Roman" w:hAnsi="Times New Roman" w:cs="Times New Roman"/>
          <w:sz w:val="28"/>
          <w:szCs w:val="28"/>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D77121" w:rsidRPr="001F72EA" w:rsidRDefault="00D77121" w:rsidP="00D77121">
      <w:pPr>
        <w:shd w:val="clear" w:color="auto" w:fill="FFFFFF"/>
        <w:spacing w:after="0" w:line="240" w:lineRule="auto"/>
        <w:ind w:left="53" w:right="5" w:firstLine="398"/>
        <w:jc w:val="both"/>
        <w:rPr>
          <w:rFonts w:ascii="Times New Roman" w:hAnsi="Times New Roman" w:cs="Times New Roman"/>
          <w:sz w:val="28"/>
          <w:szCs w:val="28"/>
        </w:rPr>
      </w:pPr>
      <w:r w:rsidRPr="001F72EA">
        <w:rPr>
          <w:rFonts w:ascii="Times New Roman" w:hAnsi="Times New Roman" w:cs="Times New Roman"/>
          <w:sz w:val="28"/>
          <w:szCs w:val="28"/>
        </w:rPr>
        <w:t> </w:t>
      </w:r>
    </w:p>
    <w:p w:rsidR="00D77121" w:rsidRPr="001F72EA" w:rsidRDefault="00D77121" w:rsidP="00D77121">
      <w:pPr>
        <w:shd w:val="clear" w:color="auto" w:fill="FFFFFF"/>
        <w:spacing w:after="0" w:line="240" w:lineRule="auto"/>
        <w:ind w:left="53" w:right="5" w:firstLine="398"/>
        <w:jc w:val="center"/>
        <w:rPr>
          <w:rFonts w:ascii="Times New Roman" w:hAnsi="Times New Roman" w:cs="Times New Roman"/>
          <w:sz w:val="28"/>
          <w:szCs w:val="28"/>
        </w:rPr>
      </w:pPr>
      <w:r w:rsidRPr="001F72EA">
        <w:rPr>
          <w:rStyle w:val="a4"/>
          <w:rFonts w:ascii="Times New Roman" w:hAnsi="Times New Roman" w:cs="Times New Roman"/>
          <w:sz w:val="28"/>
          <w:szCs w:val="28"/>
        </w:rPr>
        <w:t>5. Организация работы комиссии</w:t>
      </w:r>
    </w:p>
    <w:p w:rsidR="00D77121" w:rsidRPr="001F72EA" w:rsidRDefault="00D77121" w:rsidP="00D77121">
      <w:pPr>
        <w:shd w:val="clear" w:color="auto" w:fill="FFFFFF"/>
        <w:spacing w:after="0" w:line="240" w:lineRule="auto"/>
        <w:ind w:left="53" w:right="5" w:firstLine="398"/>
        <w:jc w:val="center"/>
        <w:rPr>
          <w:rFonts w:ascii="Times New Roman" w:hAnsi="Times New Roman" w:cs="Times New Roman"/>
          <w:sz w:val="28"/>
          <w:szCs w:val="28"/>
        </w:rPr>
      </w:pPr>
      <w:r w:rsidRPr="001F72EA">
        <w:rPr>
          <w:rStyle w:val="a4"/>
          <w:rFonts w:ascii="Times New Roman" w:hAnsi="Times New Roman" w:cs="Times New Roman"/>
          <w:sz w:val="28"/>
          <w:szCs w:val="28"/>
        </w:rPr>
        <w:t> </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 xml:space="preserve">5.5.  Комиссия осуществляет свою деятельность в соответствии с </w:t>
      </w:r>
      <w:proofErr w:type="gramStart"/>
      <w:r w:rsidRPr="001F72EA">
        <w:rPr>
          <w:rFonts w:ascii="Times New Roman" w:hAnsi="Times New Roman" w:cs="Times New Roman"/>
          <w:sz w:val="28"/>
          <w:szCs w:val="28"/>
        </w:rPr>
        <w:t>разрабатываемыми</w:t>
      </w:r>
      <w:proofErr w:type="gramEnd"/>
      <w:r w:rsidRPr="001F72EA">
        <w:rPr>
          <w:rFonts w:ascii="Times New Roman" w:hAnsi="Times New Roman" w:cs="Times New Roman"/>
          <w:sz w:val="28"/>
          <w:szCs w:val="28"/>
        </w:rPr>
        <w:t xml:space="preserve"> им регламентом и планом работы.</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5.6.  </w:t>
      </w:r>
      <w:proofErr w:type="gramStart"/>
      <w:r w:rsidRPr="001F72EA">
        <w:rPr>
          <w:rFonts w:ascii="Times New Roman" w:hAnsi="Times New Roman" w:cs="Times New Roman"/>
          <w:sz w:val="28"/>
          <w:szCs w:val="28"/>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lastRenderedPageBreak/>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5.9.  Заседания Комиссии проводятся по мере необходимости, но не реже одного раза в квартал.</w:t>
      </w:r>
    </w:p>
    <w:p w:rsidR="00D77121" w:rsidRPr="001F72EA" w:rsidRDefault="00D77121" w:rsidP="001F72EA">
      <w:pPr>
        <w:shd w:val="clear" w:color="auto" w:fill="FFFFFF"/>
        <w:spacing w:after="0" w:line="240" w:lineRule="auto"/>
        <w:ind w:left="720" w:right="5" w:hanging="567"/>
        <w:jc w:val="both"/>
        <w:rPr>
          <w:rFonts w:ascii="Times New Roman" w:hAnsi="Times New Roman" w:cs="Times New Roman"/>
          <w:sz w:val="28"/>
          <w:szCs w:val="28"/>
        </w:rPr>
      </w:pPr>
      <w:r w:rsidRPr="001F72EA">
        <w:rPr>
          <w:rFonts w:ascii="Times New Roman" w:hAnsi="Times New Roman" w:cs="Times New Roman"/>
          <w:sz w:val="28"/>
          <w:szCs w:val="28"/>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D77121" w:rsidRPr="001F72EA" w:rsidRDefault="00D77121" w:rsidP="00D77121">
      <w:pPr>
        <w:spacing w:after="0" w:line="240" w:lineRule="auto"/>
        <w:rPr>
          <w:rFonts w:ascii="Times New Roman" w:hAnsi="Times New Roman" w:cs="Times New Roman"/>
          <w:sz w:val="28"/>
          <w:szCs w:val="28"/>
        </w:rPr>
      </w:pPr>
    </w:p>
    <w:p w:rsidR="001F72EA" w:rsidRPr="001F72EA" w:rsidRDefault="001F72EA" w:rsidP="001F72EA">
      <w:pPr>
        <w:pStyle w:val="p12"/>
        <w:shd w:val="clear" w:color="auto" w:fill="FFFFFF"/>
        <w:spacing w:before="0" w:beforeAutospacing="0" w:after="0" w:afterAutospacing="0"/>
        <w:ind w:right="-284"/>
        <w:jc w:val="both"/>
        <w:rPr>
          <w:rStyle w:val="s2"/>
          <w:i/>
          <w:iCs/>
          <w:color w:val="000000"/>
          <w:sz w:val="28"/>
          <w:szCs w:val="28"/>
        </w:rPr>
      </w:pPr>
      <w:r w:rsidRPr="001F72EA">
        <w:rPr>
          <w:rStyle w:val="s2"/>
          <w:i/>
          <w:iCs/>
          <w:color w:val="000000"/>
          <w:sz w:val="28"/>
          <w:szCs w:val="28"/>
        </w:rPr>
        <w:t xml:space="preserve">Принято на </w:t>
      </w:r>
      <w:proofErr w:type="gramStart"/>
      <w:r w:rsidRPr="001F72EA">
        <w:rPr>
          <w:rStyle w:val="s2"/>
          <w:i/>
          <w:iCs/>
          <w:color w:val="000000"/>
          <w:sz w:val="28"/>
          <w:szCs w:val="28"/>
        </w:rPr>
        <w:t>заседании</w:t>
      </w:r>
      <w:r w:rsidRPr="001F72EA">
        <w:rPr>
          <w:rStyle w:val="s2"/>
          <w:i/>
          <w:iCs/>
          <w:color w:val="000000"/>
          <w:sz w:val="28"/>
          <w:szCs w:val="28"/>
        </w:rPr>
        <w:tab/>
      </w:r>
      <w:r w:rsidRPr="001F72EA">
        <w:rPr>
          <w:rStyle w:val="s2"/>
          <w:i/>
          <w:iCs/>
          <w:color w:val="000000"/>
          <w:sz w:val="28"/>
          <w:szCs w:val="28"/>
        </w:rPr>
        <w:tab/>
      </w:r>
      <w:r w:rsidRPr="001F72EA">
        <w:rPr>
          <w:rStyle w:val="s2"/>
          <w:i/>
          <w:iCs/>
          <w:color w:val="000000"/>
          <w:sz w:val="28"/>
          <w:szCs w:val="28"/>
        </w:rPr>
        <w:tab/>
      </w:r>
      <w:r w:rsidRPr="001F72EA">
        <w:rPr>
          <w:rStyle w:val="s2"/>
          <w:i/>
          <w:iCs/>
          <w:color w:val="000000"/>
          <w:sz w:val="28"/>
          <w:szCs w:val="28"/>
        </w:rPr>
        <w:tab/>
        <w:t>Рассмотрено на</w:t>
      </w:r>
      <w:proofErr w:type="gramEnd"/>
      <w:r w:rsidRPr="001F72EA">
        <w:rPr>
          <w:rStyle w:val="s2"/>
          <w:i/>
          <w:iCs/>
          <w:color w:val="000000"/>
          <w:sz w:val="28"/>
          <w:szCs w:val="28"/>
        </w:rPr>
        <w:t xml:space="preserve"> собрании</w:t>
      </w:r>
    </w:p>
    <w:p w:rsidR="001F72EA" w:rsidRPr="001F72EA" w:rsidRDefault="001F72EA" w:rsidP="001F72EA">
      <w:pPr>
        <w:pStyle w:val="p12"/>
        <w:shd w:val="clear" w:color="auto" w:fill="FFFFFF"/>
        <w:spacing w:before="0" w:beforeAutospacing="0" w:after="0" w:afterAutospacing="0"/>
        <w:ind w:right="-284"/>
        <w:jc w:val="both"/>
        <w:rPr>
          <w:color w:val="000000"/>
          <w:sz w:val="28"/>
          <w:szCs w:val="28"/>
        </w:rPr>
      </w:pPr>
      <w:r w:rsidRPr="001F72EA">
        <w:rPr>
          <w:rStyle w:val="s2"/>
          <w:i/>
          <w:iCs/>
          <w:color w:val="000000"/>
          <w:sz w:val="28"/>
          <w:szCs w:val="28"/>
        </w:rPr>
        <w:t>Управляющего совета</w:t>
      </w:r>
      <w:r w:rsidRPr="001F72EA">
        <w:rPr>
          <w:rStyle w:val="s2"/>
          <w:i/>
          <w:iCs/>
          <w:color w:val="000000"/>
          <w:sz w:val="28"/>
          <w:szCs w:val="28"/>
        </w:rPr>
        <w:tab/>
      </w:r>
      <w:r w:rsidRPr="001F72EA">
        <w:rPr>
          <w:rStyle w:val="s2"/>
          <w:i/>
          <w:iCs/>
          <w:color w:val="000000"/>
          <w:sz w:val="28"/>
          <w:szCs w:val="28"/>
        </w:rPr>
        <w:tab/>
      </w:r>
      <w:r w:rsidRPr="001F72EA">
        <w:rPr>
          <w:rStyle w:val="s2"/>
          <w:i/>
          <w:iCs/>
          <w:color w:val="000000"/>
          <w:sz w:val="28"/>
          <w:szCs w:val="28"/>
        </w:rPr>
        <w:tab/>
      </w:r>
      <w:r w:rsidRPr="001F72EA">
        <w:rPr>
          <w:rStyle w:val="s2"/>
          <w:i/>
          <w:iCs/>
          <w:color w:val="000000"/>
          <w:sz w:val="28"/>
          <w:szCs w:val="28"/>
        </w:rPr>
        <w:tab/>
        <w:t>трудового коллектива</w:t>
      </w:r>
    </w:p>
    <w:p w:rsidR="001F72EA" w:rsidRPr="001F72EA" w:rsidRDefault="001F72EA" w:rsidP="001F72EA">
      <w:pPr>
        <w:pStyle w:val="p14"/>
        <w:shd w:val="clear" w:color="auto" w:fill="FFFFFF"/>
        <w:spacing w:before="0" w:beforeAutospacing="0" w:after="0" w:afterAutospacing="0" w:line="480" w:lineRule="auto"/>
        <w:ind w:right="23"/>
        <w:jc w:val="both"/>
        <w:rPr>
          <w:color w:val="000000"/>
          <w:sz w:val="28"/>
          <w:szCs w:val="28"/>
        </w:rPr>
      </w:pPr>
      <w:r w:rsidRPr="001F72EA">
        <w:rPr>
          <w:rStyle w:val="s2"/>
          <w:i/>
          <w:iCs/>
          <w:color w:val="000000"/>
          <w:sz w:val="28"/>
          <w:szCs w:val="28"/>
        </w:rPr>
        <w:t>Протокол № 4 от 26.08.2015г.</w:t>
      </w:r>
      <w:r w:rsidRPr="001F72EA">
        <w:rPr>
          <w:rStyle w:val="s2"/>
          <w:i/>
          <w:iCs/>
          <w:color w:val="000000"/>
          <w:sz w:val="28"/>
          <w:szCs w:val="28"/>
        </w:rPr>
        <w:tab/>
      </w:r>
      <w:r w:rsidRPr="001F72EA">
        <w:rPr>
          <w:rStyle w:val="s2"/>
          <w:i/>
          <w:iCs/>
          <w:color w:val="000000"/>
          <w:sz w:val="28"/>
          <w:szCs w:val="28"/>
        </w:rPr>
        <w:tab/>
        <w:t xml:space="preserve">Протокол № 4 от 27.08.2015г. </w:t>
      </w:r>
    </w:p>
    <w:p w:rsidR="00BE0989" w:rsidRPr="001F72EA" w:rsidRDefault="00BE0989" w:rsidP="00D77121">
      <w:pPr>
        <w:spacing w:after="0"/>
        <w:rPr>
          <w:sz w:val="28"/>
          <w:szCs w:val="28"/>
        </w:rPr>
      </w:pPr>
    </w:p>
    <w:sectPr w:rsidR="00BE0989" w:rsidRPr="001F72EA" w:rsidSect="00C27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B2519"/>
    <w:multiLevelType w:val="hybridMultilevel"/>
    <w:tmpl w:val="6F348AC0"/>
    <w:lvl w:ilvl="0" w:tplc="BC86E9F2">
      <w:start w:val="1"/>
      <w:numFmt w:val="decimal"/>
      <w:lvlText w:val="%1."/>
      <w:lvlJc w:val="left"/>
      <w:pPr>
        <w:ind w:left="801" w:hanging="360"/>
      </w:pPr>
      <w:rPr>
        <w:rFonts w:hint="default"/>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77121"/>
    <w:rsid w:val="001F72EA"/>
    <w:rsid w:val="00BE0989"/>
    <w:rsid w:val="00C279AC"/>
    <w:rsid w:val="00D77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AC"/>
  </w:style>
  <w:style w:type="paragraph" w:styleId="1">
    <w:name w:val="heading 1"/>
    <w:basedOn w:val="a"/>
    <w:next w:val="a"/>
    <w:link w:val="10"/>
    <w:uiPriority w:val="99"/>
    <w:qFormat/>
    <w:rsid w:val="001F72E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771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77121"/>
    <w:rPr>
      <w:b/>
      <w:bCs/>
    </w:rPr>
  </w:style>
  <w:style w:type="character" w:customStyle="1" w:styleId="10">
    <w:name w:val="Заголовок 1 Знак"/>
    <w:basedOn w:val="a0"/>
    <w:link w:val="1"/>
    <w:uiPriority w:val="99"/>
    <w:rsid w:val="001F72EA"/>
    <w:rPr>
      <w:rFonts w:ascii="Arial" w:eastAsia="Times New Roman" w:hAnsi="Arial" w:cs="Arial"/>
      <w:b/>
      <w:bCs/>
      <w:color w:val="26282F"/>
      <w:sz w:val="24"/>
      <w:szCs w:val="24"/>
    </w:rPr>
  </w:style>
  <w:style w:type="paragraph" w:customStyle="1" w:styleId="p2">
    <w:name w:val="p2"/>
    <w:basedOn w:val="a"/>
    <w:rsid w:val="001F7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1F7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1F7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1F72EA"/>
  </w:style>
  <w:style w:type="paragraph" w:customStyle="1" w:styleId="p14">
    <w:name w:val="p14"/>
    <w:basedOn w:val="a"/>
    <w:rsid w:val="001F72E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F72EA"/>
    <w:pPr>
      <w:ind w:left="720"/>
      <w:contextualSpacing/>
    </w:pPr>
  </w:style>
</w:styles>
</file>

<file path=word/webSettings.xml><?xml version="1.0" encoding="utf-8"?>
<w:webSettings xmlns:r="http://schemas.openxmlformats.org/officeDocument/2006/relationships" xmlns:w="http://schemas.openxmlformats.org/wordprocessingml/2006/main">
  <w:divs>
    <w:div w:id="12009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2016-07-14T10:16:00Z</cp:lastPrinted>
  <dcterms:created xsi:type="dcterms:W3CDTF">2016-07-06T13:26:00Z</dcterms:created>
  <dcterms:modified xsi:type="dcterms:W3CDTF">2016-07-14T10:16:00Z</dcterms:modified>
</cp:coreProperties>
</file>